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09" w:rsidRDefault="006925DF" w:rsidP="000F6309">
      <w:pPr>
        <w:pStyle w:val="Header"/>
        <w:jc w:val="center"/>
      </w:pPr>
      <w:bookmarkStart w:id="0" w:name="_GoBack"/>
      <w:bookmarkEnd w:id="0"/>
      <w:r>
        <w:rPr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10.2pt;width:39.8pt;height:62.7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64712299" r:id="rId7"/>
        </w:object>
      </w:r>
      <w:r w:rsidR="000F6309">
        <w:rPr>
          <w:sz w:val="26"/>
          <w:szCs w:val="26"/>
          <w:lang w:val="fi-FI"/>
        </w:rPr>
        <w:t>PEMERINTAH KOTA YOGYAKARTA</w:t>
      </w:r>
    </w:p>
    <w:p w:rsidR="000F6309" w:rsidRDefault="000F6309" w:rsidP="000F6309">
      <w:pPr>
        <w:pStyle w:val="Header"/>
        <w:jc w:val="center"/>
        <w:rPr>
          <w:b/>
          <w:sz w:val="28"/>
          <w:szCs w:val="28"/>
        </w:rPr>
      </w:pPr>
      <w:r>
        <w:t>KECAMATAN PAKUALAMAN</w:t>
      </w:r>
    </w:p>
    <w:p w:rsidR="000F6309" w:rsidRDefault="000F6309" w:rsidP="000F6309">
      <w:pPr>
        <w:pStyle w:val="Header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KELURAHAN GUNUNGKETUR</w:t>
      </w:r>
    </w:p>
    <w:p w:rsidR="000F6309" w:rsidRDefault="000F6309" w:rsidP="000F6309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Jalan Jayaningprangan Nomor 10 Yogyakarta KodePos: 55111 Tlp. (0274) 546412 Fax (0274) 546412</w:t>
      </w:r>
    </w:p>
    <w:p w:rsidR="000F6309" w:rsidRDefault="000F6309" w:rsidP="000F6309">
      <w:pPr>
        <w:pStyle w:val="Header"/>
        <w:jc w:val="center"/>
        <w:rPr>
          <w:sz w:val="16"/>
          <w:szCs w:val="16"/>
        </w:rPr>
      </w:pPr>
      <w:r>
        <w:rPr>
          <w:b/>
          <w:sz w:val="16"/>
          <w:szCs w:val="16"/>
        </w:rPr>
        <w:t>E-mail :</w:t>
      </w:r>
      <w:hyperlink r:id="rId8" w:history="1">
        <w:r w:rsidRPr="00CF14CA">
          <w:rPr>
            <w:rStyle w:val="Hyperlink"/>
            <w:i/>
            <w:sz w:val="16"/>
            <w:szCs w:val="16"/>
          </w:rPr>
          <w:t>gunungketur@jogjakota.go.id</w:t>
        </w:r>
      </w:hyperlink>
    </w:p>
    <w:p w:rsidR="000F6309" w:rsidRDefault="000F6309" w:rsidP="000F6309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HOTLINE SMS : 08122780001 HOTLINE EMAIL : </w:t>
      </w:r>
      <w:hyperlink r:id="rId9" w:history="1">
        <w:r w:rsidRPr="00DF0D98">
          <w:rPr>
            <w:rStyle w:val="Hyperlink"/>
            <w:sz w:val="16"/>
            <w:szCs w:val="16"/>
          </w:rPr>
          <w:t>upik@jogjakota.go.id</w:t>
        </w:r>
      </w:hyperlink>
    </w:p>
    <w:p w:rsidR="000F6309" w:rsidRDefault="000F6309" w:rsidP="000F6309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WEBSITE :</w:t>
      </w:r>
      <w:hyperlink r:id="rId10" w:history="1">
        <w:r>
          <w:rPr>
            <w:rStyle w:val="Hyperlink"/>
            <w:sz w:val="16"/>
            <w:szCs w:val="16"/>
          </w:rPr>
          <w:t>www.jogjakota.go.id</w:t>
        </w:r>
      </w:hyperlink>
    </w:p>
    <w:p w:rsidR="000F6309" w:rsidRDefault="000F6309" w:rsidP="000F6309">
      <w:pPr>
        <w:pStyle w:val="Header"/>
        <w:jc w:val="center"/>
        <w:rPr>
          <w:sz w:val="16"/>
          <w:szCs w:val="16"/>
        </w:rPr>
      </w:pPr>
    </w:p>
    <w:p w:rsidR="000F6309" w:rsidRPr="002F6F56" w:rsidRDefault="000F6309" w:rsidP="000F6309">
      <w:pPr>
        <w:pBdr>
          <w:bottom w:val="double" w:sz="6" w:space="5" w:color="auto"/>
        </w:pBdr>
        <w:ind w:right="-28"/>
        <w:rPr>
          <w:rFonts w:ascii="Arial" w:hAnsi="Arial" w:cs="Arial"/>
          <w:sz w:val="20"/>
          <w:szCs w:val="20"/>
        </w:rPr>
      </w:pPr>
    </w:p>
    <w:p w:rsidR="00611925" w:rsidRDefault="00611925" w:rsidP="00AB4A61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611925" w:rsidRDefault="000F6309" w:rsidP="00611925">
      <w:pPr>
        <w:autoSpaceDE w:val="0"/>
        <w:autoSpaceDN w:val="0"/>
        <w:adjustRightInd w:val="0"/>
        <w:spacing w:after="0" w:afterAutospacing="0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PERUBAHAN </w:t>
      </w:r>
      <w:r w:rsidRPr="00B27C49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PERJANJIAN KINERJA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ESELON IV</w:t>
      </w:r>
      <w:r w:rsidRPr="00B27C49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TAHUN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20</w:t>
      </w:r>
      <w:r w:rsidR="008E1C00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20</w:t>
      </w:r>
    </w:p>
    <w:p w:rsidR="000F6309" w:rsidRDefault="000F6309" w:rsidP="00611925">
      <w:pPr>
        <w:autoSpaceDE w:val="0"/>
        <w:autoSpaceDN w:val="0"/>
        <w:adjustRightInd w:val="0"/>
        <w:spacing w:after="0" w:afterAutospacing="0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</w:p>
    <w:p w:rsidR="000F6309" w:rsidRPr="00F74665" w:rsidRDefault="000F6309" w:rsidP="00611925">
      <w:pPr>
        <w:autoSpaceDE w:val="0"/>
        <w:autoSpaceDN w:val="0"/>
        <w:adjustRightInd w:val="0"/>
        <w:spacing w:after="0" w:afterAutospacing="0"/>
        <w:rPr>
          <w:rFonts w:ascii="Bookman Old Style" w:hAnsi="Bookman Old Style" w:cs="Calibri"/>
        </w:rPr>
      </w:pPr>
    </w:p>
    <w:tbl>
      <w:tblPr>
        <w:tblW w:w="0" w:type="auto"/>
        <w:tblInd w:w="33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5"/>
        <w:gridCol w:w="315"/>
        <w:gridCol w:w="2497"/>
        <w:gridCol w:w="5078"/>
      </w:tblGrid>
      <w:tr w:rsidR="00611925" w:rsidRPr="00CE4476" w:rsidTr="00F74665">
        <w:trPr>
          <w:trHeight w:val="1"/>
        </w:trPr>
        <w:tc>
          <w:tcPr>
            <w:tcW w:w="10155" w:type="dxa"/>
            <w:gridSpan w:val="4"/>
            <w:shd w:val="clear" w:color="000000" w:fill="FFFFFF"/>
          </w:tcPr>
          <w:p w:rsidR="00611925" w:rsidRPr="00CE4476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  <w:lang w:val="nb-NO"/>
              </w:rPr>
            </w:pPr>
            <w:r w:rsidRPr="00CE4476">
              <w:rPr>
                <w:rFonts w:ascii="Bookman Old Style" w:hAnsi="Bookman Old Style" w:cs="Calibri"/>
                <w:lang w:val="nb-NO"/>
              </w:rPr>
              <w:t>Dalam rangka mewujudkan manajemen pemerintahan yang efektif, transparan dan akuntabel serta berorientasi pada hasil, kami yang bertanda tangan dibawah ini :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 a m a</w:t>
            </w: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L. MURWANTO, S Sos.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Jabatan</w:t>
            </w: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Lurah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Gunungketur</w:t>
            </w:r>
          </w:p>
        </w:tc>
      </w:tr>
      <w:tr w:rsidR="00611925" w:rsidRPr="00F74665" w:rsidTr="00F74665">
        <w:trPr>
          <w:trHeight w:val="1"/>
        </w:trPr>
        <w:tc>
          <w:tcPr>
            <w:tcW w:w="10155" w:type="dxa"/>
            <w:gridSpan w:val="4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Selanjutnya</w:t>
            </w:r>
            <w:r w:rsidR="003C0158">
              <w:rPr>
                <w:rFonts w:ascii="Bookman Old Style" w:hAnsi="Bookman Old Style" w:cs="Calibri"/>
              </w:rPr>
              <w:t xml:space="preserve">  </w:t>
            </w:r>
            <w:r w:rsidRPr="00F74665">
              <w:rPr>
                <w:rFonts w:ascii="Bookman Old Style" w:hAnsi="Bookman Old Style" w:cs="Calibri"/>
              </w:rPr>
              <w:t>disebut</w:t>
            </w:r>
            <w:r w:rsidRPr="00F74665">
              <w:rPr>
                <w:rFonts w:ascii="Bookman Old Style" w:hAnsi="Bookman Old Style" w:cs="Calibri"/>
                <w:b/>
                <w:bCs/>
              </w:rPr>
              <w:t xml:space="preserve"> PIHAK PERTAMA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 a m a</w:t>
            </w: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CAHYA WIJAYANTA</w:t>
            </w:r>
            <w:r w:rsidR="00413BFD" w:rsidRPr="00F74665">
              <w:rPr>
                <w:rFonts w:ascii="Bookman Old Style" w:hAnsi="Bookman Old Style" w:cs="Calibri"/>
              </w:rPr>
              <w:t>, S Sos.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Jabatan</w:t>
            </w: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Camat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Pakualaman</w:t>
            </w:r>
          </w:p>
        </w:tc>
      </w:tr>
      <w:tr w:rsidR="00611925" w:rsidRPr="00F74665" w:rsidTr="00F74665">
        <w:trPr>
          <w:trHeight w:val="1"/>
        </w:trPr>
        <w:tc>
          <w:tcPr>
            <w:tcW w:w="10155" w:type="dxa"/>
            <w:gridSpan w:val="4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Selaku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atasan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pihak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pertama, selanjutnya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disebut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  <w:b/>
                <w:bCs/>
              </w:rPr>
              <w:t>PIHAK KEDUA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</w:tr>
      <w:tr w:rsidR="00611925" w:rsidRPr="00F74665" w:rsidTr="00F74665">
        <w:trPr>
          <w:trHeight w:val="1"/>
        </w:trPr>
        <w:tc>
          <w:tcPr>
            <w:tcW w:w="10155" w:type="dxa"/>
            <w:gridSpan w:val="4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>PIHAK PERTAMA</w:t>
            </w:r>
            <w:r w:rsidR="003C015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berjanji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akan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mewujudkan target kinerja yang seharusnya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sesuai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lampiran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Perjanjian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ini, dalam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rangka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mencapai target kinerja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jangka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menengah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seperti yang telah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ditetapkan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dalam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dokumen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perencanaan. Keberhasilan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kegagalan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pencapaian target kinerja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tersebut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menjadi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tanggungjawab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saya.</w:t>
            </w:r>
          </w:p>
        </w:tc>
      </w:tr>
      <w:tr w:rsidR="00611925" w:rsidRPr="00F74665" w:rsidTr="00F74665">
        <w:trPr>
          <w:trHeight w:val="1"/>
        </w:trPr>
        <w:tc>
          <w:tcPr>
            <w:tcW w:w="226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315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7575" w:type="dxa"/>
            <w:gridSpan w:val="2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</w:tr>
      <w:tr w:rsidR="00611925" w:rsidRPr="00F74665" w:rsidTr="00F74665">
        <w:trPr>
          <w:trHeight w:val="1"/>
        </w:trPr>
        <w:tc>
          <w:tcPr>
            <w:tcW w:w="10155" w:type="dxa"/>
            <w:gridSpan w:val="4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 xml:space="preserve">PIHAK KEDUA </w:t>
            </w:r>
            <w:r w:rsidRPr="00F74665">
              <w:rPr>
                <w:rFonts w:ascii="Bookman Old Style" w:hAnsi="Bookman Old Style" w:cs="Calibri"/>
              </w:rPr>
              <w:t>akan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melakukan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supervisi yang diperlukan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serta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akan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melakukan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evaluasi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terhadap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capaian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kinerja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dari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Perjanjian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ini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mengambil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tindakan yang diperlukan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dalam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rangka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pemberian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penghargaan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dan</w:t>
            </w:r>
            <w:r w:rsidR="003C0158">
              <w:rPr>
                <w:rFonts w:ascii="Bookman Old Style" w:hAnsi="Bookman Old Style" w:cs="Calibri"/>
              </w:rPr>
              <w:t xml:space="preserve"> </w:t>
            </w:r>
            <w:r w:rsidRPr="00F74665">
              <w:rPr>
                <w:rFonts w:ascii="Bookman Old Style" w:hAnsi="Bookman Old Style" w:cs="Calibri"/>
              </w:rPr>
              <w:t>sanksi.</w:t>
            </w:r>
          </w:p>
        </w:tc>
      </w:tr>
      <w:tr w:rsidR="00611925" w:rsidRPr="00F74665" w:rsidTr="00F74665">
        <w:trPr>
          <w:trHeight w:val="1"/>
        </w:trPr>
        <w:tc>
          <w:tcPr>
            <w:tcW w:w="5077" w:type="dxa"/>
            <w:gridSpan w:val="3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5078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</w:tr>
      <w:tr w:rsidR="00611925" w:rsidRPr="00F74665" w:rsidTr="00F74665">
        <w:trPr>
          <w:trHeight w:val="1"/>
        </w:trPr>
        <w:tc>
          <w:tcPr>
            <w:tcW w:w="5077" w:type="dxa"/>
            <w:gridSpan w:val="3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5078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Yogyakarta,</w:t>
            </w:r>
          </w:p>
        </w:tc>
      </w:tr>
      <w:tr w:rsidR="00611925" w:rsidRPr="00F74665" w:rsidTr="00F74665">
        <w:trPr>
          <w:trHeight w:val="1"/>
        </w:trPr>
        <w:tc>
          <w:tcPr>
            <w:tcW w:w="5077" w:type="dxa"/>
            <w:gridSpan w:val="3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>PIHAK KEDUA</w:t>
            </w:r>
          </w:p>
        </w:tc>
        <w:tc>
          <w:tcPr>
            <w:tcW w:w="5078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>PIHAK PERTAMA</w:t>
            </w:r>
          </w:p>
        </w:tc>
      </w:tr>
      <w:tr w:rsidR="00611925" w:rsidRPr="00F74665" w:rsidTr="00F74665">
        <w:trPr>
          <w:trHeight w:val="1"/>
        </w:trPr>
        <w:tc>
          <w:tcPr>
            <w:tcW w:w="5077" w:type="dxa"/>
            <w:gridSpan w:val="3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CAMAT PAKUALAMAN</w:t>
            </w:r>
          </w:p>
        </w:tc>
        <w:tc>
          <w:tcPr>
            <w:tcW w:w="5078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LURAH GUNUNGKETUR</w:t>
            </w:r>
          </w:p>
        </w:tc>
      </w:tr>
      <w:tr w:rsidR="00611925" w:rsidRPr="00F74665" w:rsidTr="00F74665">
        <w:trPr>
          <w:trHeight w:val="1"/>
        </w:trPr>
        <w:tc>
          <w:tcPr>
            <w:tcW w:w="5077" w:type="dxa"/>
            <w:gridSpan w:val="3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0F6309" w:rsidRPr="00F74665" w:rsidRDefault="000F6309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  <w:u w:val="single"/>
              </w:rPr>
            </w:pPr>
            <w:r w:rsidRPr="00F74665">
              <w:rPr>
                <w:rFonts w:ascii="Bookman Old Style" w:hAnsi="Bookman Old Style" w:cs="Calibri"/>
                <w:u w:val="single"/>
              </w:rPr>
              <w:t>CAHYA WIJAYANTA, S Sos.</w:t>
            </w: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NIP. 19701119 199603 1 003</w:t>
            </w: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</w:tc>
        <w:tc>
          <w:tcPr>
            <w:tcW w:w="5078" w:type="dxa"/>
            <w:shd w:val="clear" w:color="000000" w:fill="FFFFFF"/>
          </w:tcPr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0F6309" w:rsidRPr="00F74665" w:rsidRDefault="000F6309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  <w:u w:val="single"/>
              </w:rPr>
            </w:pPr>
            <w:r w:rsidRPr="00F74665">
              <w:rPr>
                <w:rFonts w:ascii="Bookman Old Style" w:hAnsi="Bookman Old Style" w:cs="Calibri"/>
                <w:u w:val="single"/>
              </w:rPr>
              <w:t>L. MURWANTO, S Sos.</w:t>
            </w: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NIP. 19620722 198903 1 007</w:t>
            </w:r>
          </w:p>
          <w:p w:rsidR="00611925" w:rsidRPr="00F74665" w:rsidRDefault="00611925" w:rsidP="00611925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</w:tc>
      </w:tr>
    </w:tbl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F74665" w:rsidRDefault="00F7466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F74665" w:rsidRDefault="00F7466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F74665" w:rsidRDefault="00F7466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611925" w:rsidRDefault="0061192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F74665" w:rsidRDefault="00F74665" w:rsidP="00611925">
      <w:pPr>
        <w:autoSpaceDE w:val="0"/>
        <w:autoSpaceDN w:val="0"/>
        <w:adjustRightInd w:val="0"/>
        <w:spacing w:after="0" w:afterAutospacing="0"/>
        <w:jc w:val="both"/>
        <w:rPr>
          <w:rFonts w:ascii="Calibri" w:hAnsi="Calibri" w:cs="Calibri"/>
        </w:rPr>
      </w:pPr>
    </w:p>
    <w:p w:rsidR="002F2F08" w:rsidRPr="00F74665" w:rsidRDefault="002F2F08" w:rsidP="002F2F08">
      <w:pPr>
        <w:autoSpaceDE w:val="0"/>
        <w:autoSpaceDN w:val="0"/>
        <w:adjustRightInd w:val="0"/>
        <w:spacing w:after="0" w:afterAutospacing="0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F74665">
        <w:rPr>
          <w:rFonts w:ascii="Bookman Old Style" w:hAnsi="Bookman Old Style" w:cs="Calibri"/>
          <w:b/>
          <w:bCs/>
          <w:color w:val="000000"/>
          <w:sz w:val="24"/>
          <w:szCs w:val="24"/>
        </w:rPr>
        <w:t>PERUBAHAN PERJAN</w:t>
      </w:r>
      <w:r w:rsidR="008E1C00">
        <w:rPr>
          <w:rFonts w:ascii="Bookman Old Style" w:hAnsi="Bookman Old Style" w:cs="Calibri"/>
          <w:b/>
          <w:bCs/>
          <w:color w:val="000000"/>
          <w:sz w:val="24"/>
          <w:szCs w:val="24"/>
        </w:rPr>
        <w:t>JIAN KINERJA ESELON IV TAHUN 2020</w:t>
      </w:r>
    </w:p>
    <w:p w:rsidR="002F2F08" w:rsidRPr="00F74665" w:rsidRDefault="002F2F08" w:rsidP="002F2F08">
      <w:pPr>
        <w:autoSpaceDE w:val="0"/>
        <w:autoSpaceDN w:val="0"/>
        <w:adjustRightInd w:val="0"/>
        <w:spacing w:after="0" w:afterAutospacing="0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F74665">
        <w:rPr>
          <w:rFonts w:ascii="Bookman Old Style" w:hAnsi="Bookman Old Style" w:cs="Calibri"/>
          <w:b/>
          <w:bCs/>
          <w:color w:val="000000"/>
          <w:sz w:val="24"/>
          <w:szCs w:val="24"/>
        </w:rPr>
        <w:t>KELURAHAN GUNUNGKETUR KECAMATAN PAKUALAMAN</w:t>
      </w:r>
    </w:p>
    <w:p w:rsidR="002F2F08" w:rsidRPr="00F74665" w:rsidRDefault="002F2F08" w:rsidP="002F2F08">
      <w:pPr>
        <w:tabs>
          <w:tab w:val="center" w:pos="7110"/>
        </w:tabs>
        <w:autoSpaceDE w:val="0"/>
        <w:autoSpaceDN w:val="0"/>
        <w:adjustRightInd w:val="0"/>
        <w:spacing w:after="0" w:afterAutospacing="0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F74665">
        <w:rPr>
          <w:rFonts w:ascii="Bookman Old Style" w:hAnsi="Bookman Old Style" w:cs="Calibri"/>
          <w:b/>
          <w:bCs/>
          <w:color w:val="000000"/>
          <w:sz w:val="24"/>
          <w:szCs w:val="24"/>
        </w:rPr>
        <w:t>KOTA YOGYAKARTA</w:t>
      </w:r>
    </w:p>
    <w:p w:rsidR="002F2F08" w:rsidRDefault="002F2F08" w:rsidP="002F2F08">
      <w:pPr>
        <w:tabs>
          <w:tab w:val="center" w:pos="7110"/>
        </w:tabs>
        <w:autoSpaceDE w:val="0"/>
        <w:autoSpaceDN w:val="0"/>
        <w:adjustRightInd w:val="0"/>
        <w:spacing w:after="0" w:afterAutospacing="0"/>
        <w:jc w:val="left"/>
        <w:rPr>
          <w:rFonts w:ascii="Calibri" w:hAnsi="Calibri" w:cs="Calibri"/>
        </w:rPr>
      </w:pPr>
    </w:p>
    <w:tbl>
      <w:tblPr>
        <w:tblW w:w="979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3365"/>
        <w:gridCol w:w="1610"/>
        <w:gridCol w:w="1713"/>
        <w:gridCol w:w="2286"/>
      </w:tblGrid>
      <w:tr w:rsidR="00934415" w:rsidRPr="003218FF" w:rsidTr="00197D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3849B1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3849B1">
            <w:pPr>
              <w:pStyle w:val="NoSpacing"/>
              <w:jc w:val="center"/>
              <w:rPr>
                <w:rFonts w:ascii="Arial" w:hAnsi="Arial" w:cs="Arial"/>
                <w:b/>
                <w:lang w:val="id-ID" w:eastAsia="en-US"/>
              </w:rPr>
            </w:pPr>
            <w:r>
              <w:rPr>
                <w:rFonts w:ascii="Arial" w:hAnsi="Arial" w:cs="Arial"/>
                <w:b/>
                <w:lang w:val="en-GB"/>
              </w:rPr>
              <w:t>SasaranKegiatan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3849B1">
            <w:pPr>
              <w:pStyle w:val="NoSpacing"/>
              <w:jc w:val="center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/>
              </w:rPr>
              <w:t>Target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15" w:rsidRPr="00AE0982" w:rsidRDefault="00934415" w:rsidP="003849B1">
            <w:pPr>
              <w:pStyle w:val="NoSpacing"/>
              <w:jc w:val="center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 w:eastAsia="en-US"/>
              </w:rPr>
              <w:t>Anggaran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3849B1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No.</w:t>
            </w:r>
          </w:p>
        </w:tc>
      </w:tr>
      <w:tr w:rsidR="00934415" w:rsidRPr="003218FF" w:rsidTr="00197D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934415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934415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15" w:rsidRPr="00AE0982" w:rsidRDefault="00934415" w:rsidP="00934415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AE0982"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415" w:rsidRPr="00AE0982" w:rsidRDefault="00934415" w:rsidP="00934415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15" w:rsidRPr="003218FF" w:rsidRDefault="00934415" w:rsidP="0093441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94AAA" w:rsidRPr="000E6E4F" w:rsidTr="00197D16">
        <w:trPr>
          <w:trHeight w:val="1691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12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13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22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23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0E6E4F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  <w:shd w:val="clear" w:color="auto" w:fill="auto"/>
          </w:tcPr>
          <w:p w:rsidR="00294AAA" w:rsidRPr="00DE35B2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lastRenderedPageBreak/>
              <w:t>Pembinaan Lansia Kelurahan Gunungketur</w:t>
            </w:r>
          </w:p>
          <w:p w:rsidR="00294AAA" w:rsidRPr="00DE35B2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Anak Remaja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Anak Usia Dini Kel.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Difabel Kelurahan Gunungketur</w:t>
            </w:r>
          </w:p>
          <w:p w:rsidR="00294AAA" w:rsidRPr="00FC727B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Jumlah PKK yang dibina di Kel.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 xml:space="preserve">Pembinaan Ketahanan Keluarga </w:t>
            </w:r>
            <w:r w:rsidRPr="00FC727B">
              <w:rPr>
                <w:rFonts w:ascii="Bookman Old Style" w:hAnsi="Bookman Old Style" w:cs="Arial"/>
                <w:sz w:val="22"/>
                <w:szCs w:val="22"/>
                <w:lang w:val="nb-NO"/>
              </w:rPr>
              <w:t xml:space="preserve">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Kesehatan Masyarakat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Seni dan Budaya Masyarakat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Lingkungan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Pembinaan Sosial Kemasyarakatan Kel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Gelar Potensi Ekonomi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Pelatihan Pariwisa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lastRenderedPageBreak/>
              <w:t>Pelatihan Kerajinan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Pelatihan Kuliner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Pelatihan Pertanian Peternakan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Pelatihan Manajemen Usaha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Kampung Tangguh Bencana yang tersedia di 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Operasional Lembaga Tingkat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Sarana Penanggulangan Bencana yang tersedia di 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Peningkatan dan Pemeliharaan Fasilitas Umum di 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Peningkatan dan Pemeliharaan Jalan di 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Sarana dan Prasarana Lingkungan di 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Peningkatan dan Pemeliharaan SAH di wilayah Kelurahan Gunungketur</w:t>
            </w:r>
          </w:p>
          <w:p w:rsidR="00294AAA" w:rsidRPr="00FC727B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Peningkatan dan Pemeliharaan Sarana lalu Lintas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 xml:space="preserve">Peningkatan dan Pemeliharaan SPAH di </w:t>
            </w: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lastRenderedPageBreak/>
              <w:t>wilayah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Peningkatan Instalasi Listrik dan Penerangan  Jalan Kelurahan Gunungketur</w:t>
            </w:r>
          </w:p>
          <w:p w:rsidR="00294AAA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Konsultan Perencana Kelurahan Gunungketur</w:t>
            </w:r>
          </w:p>
          <w:p w:rsidR="00294AAA" w:rsidRPr="00FC727B" w:rsidRDefault="00294AAA" w:rsidP="005C6145">
            <w:pPr>
              <w:pStyle w:val="NoSpacing"/>
              <w:spacing w:before="60" w:after="60"/>
              <w:ind w:left="720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Konsultan Pengawas Kelurahan Gunungketur</w:t>
            </w: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lastRenderedPageBreak/>
              <w:t>6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 w:rsidRPr="00FC727B">
              <w:rPr>
                <w:rFonts w:ascii="Bookman Old Style" w:hAnsi="Bookman Old Style" w:cs="Arial"/>
                <w:sz w:val="22"/>
                <w:szCs w:val="22"/>
                <w:lang w:val="nb-NO"/>
              </w:rPr>
              <w:t>9</w:t>
            </w: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 xml:space="preserve">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8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2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57 kelompok</w:t>
            </w: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6 j</w:t>
            </w:r>
            <w:r w:rsidRPr="00FC727B">
              <w:rPr>
                <w:rFonts w:ascii="Bookman Old Style" w:hAnsi="Bookman Old Style" w:cs="Arial"/>
                <w:sz w:val="22"/>
                <w:szCs w:val="22"/>
                <w:lang w:val="nb-NO"/>
              </w:rPr>
              <w:t>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1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4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3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7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1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1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lastRenderedPageBreak/>
              <w:t>5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1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2 jenis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nb-NO"/>
              </w:rPr>
              <w:t>2 jenis</w:t>
            </w:r>
          </w:p>
          <w:p w:rsidR="00294AAA" w:rsidRPr="00FC727B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nb-NO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 KTB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12 bulan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13 unit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 kelurahan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21 unit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 kelurahan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27 unit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 titik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50 titik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 dokumen</w:t>
            </w: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0E6E4F" w:rsidRDefault="00294AAA" w:rsidP="005C6145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 dokumen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80320C">
              <w:rPr>
                <w:rFonts w:ascii="Bookman Old Style" w:hAnsi="Bookman Old Style" w:cs="Arial"/>
                <w:sz w:val="22"/>
                <w:szCs w:val="22"/>
              </w:rPr>
              <w:lastRenderedPageBreak/>
              <w:t>Rp</w:t>
            </w: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AB4A61">
            <w:pPr>
              <w:pStyle w:val="NoSpacing"/>
              <w:spacing w:before="60" w:after="6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CE4476">
            <w:pPr>
              <w:pStyle w:val="NoSpacing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197D16">
            <w:pPr>
              <w:pStyle w:val="NoSpacing"/>
              <w:spacing w:before="60" w:after="6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AA" w:rsidRPr="0080320C" w:rsidRDefault="002B3E8F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1.025.067</w:t>
            </w:r>
            <w:r w:rsidR="00294AAA" w:rsidRPr="003218FF">
              <w:rPr>
                <w:rFonts w:ascii="Bookman Old Style" w:hAnsi="Bookman Old Style" w:cs="Arial"/>
                <w:sz w:val="22"/>
                <w:szCs w:val="22"/>
              </w:rPr>
              <w:t>.000</w:t>
            </w:r>
            <w:r w:rsidR="00294AAA">
              <w:rPr>
                <w:rFonts w:ascii="Bookman Old Style" w:hAnsi="Bookman Old Style" w:cs="Arial"/>
                <w:sz w:val="22"/>
                <w:szCs w:val="22"/>
              </w:rPr>
              <w:t>,00</w:t>
            </w: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80320C" w:rsidRDefault="00294AAA" w:rsidP="00CE4476">
            <w:pPr>
              <w:pStyle w:val="NoSpacing"/>
              <w:spacing w:before="60" w:after="60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94AAA" w:rsidRPr="000E6E4F" w:rsidRDefault="00294AAA" w:rsidP="00CE4476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F74665" w:rsidRDefault="00F74665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F74665" w:rsidRDefault="00F74665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0"/>
        <w:gridCol w:w="5220"/>
      </w:tblGrid>
      <w:tr w:rsidR="00400973" w:rsidTr="00400973">
        <w:trPr>
          <w:trHeight w:val="1"/>
        </w:trPr>
        <w:tc>
          <w:tcPr>
            <w:tcW w:w="567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5220" w:type="dxa"/>
            <w:shd w:val="clear" w:color="000000" w:fill="FFFFFF"/>
          </w:tcPr>
          <w:p w:rsidR="00400973" w:rsidRPr="00F74665" w:rsidRDefault="003C0158" w:rsidP="002B3E8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 xml:space="preserve">         </w:t>
            </w:r>
            <w:r w:rsidR="00400973" w:rsidRPr="00F74665">
              <w:rPr>
                <w:rFonts w:ascii="Bookman Old Style" w:hAnsi="Bookman Old Style" w:cs="Calibri"/>
              </w:rPr>
              <w:t>Yogyakarta,</w:t>
            </w:r>
            <w:r w:rsidR="002B3E8F" w:rsidRPr="002B3E8F">
              <w:rPr>
                <w:rFonts w:ascii="Bookman Old Style" w:hAnsi="Bookman Old Style" w:cs="Calibri"/>
              </w:rPr>
              <w:t>31 Januar</w:t>
            </w:r>
            <w:r w:rsidR="002B3E8F">
              <w:rPr>
                <w:rFonts w:ascii="Bookman Old Style" w:hAnsi="Bookman Old Style" w:cs="Calibri"/>
              </w:rPr>
              <w:t>i</w:t>
            </w:r>
            <w:r>
              <w:rPr>
                <w:rFonts w:ascii="Bookman Old Style" w:hAnsi="Bookman Old Style" w:cs="Calibri"/>
              </w:rPr>
              <w:t xml:space="preserve"> </w:t>
            </w:r>
            <w:r w:rsidR="002B3E8F" w:rsidRPr="002B3E8F">
              <w:rPr>
                <w:rFonts w:ascii="Bookman Old Style" w:hAnsi="Bookman Old Style" w:cs="Calibri"/>
              </w:rPr>
              <w:t>20</w:t>
            </w:r>
            <w:r w:rsidR="002B3E8F">
              <w:rPr>
                <w:rFonts w:ascii="Bookman Old Style" w:hAnsi="Bookman Old Style" w:cs="Calibri"/>
              </w:rPr>
              <w:t>20</w:t>
            </w:r>
            <w:r w:rsidR="00F74665" w:rsidRPr="00DB514E">
              <w:rPr>
                <w:rFonts w:ascii="Bookman Old Style" w:hAnsi="Bookman Old Style" w:cs="Calibri"/>
                <w:color w:val="FFFFFF" w:themeColor="background1"/>
              </w:rPr>
              <w:t xml:space="preserve"> September 2019</w:t>
            </w:r>
          </w:p>
        </w:tc>
      </w:tr>
      <w:tr w:rsidR="00400973" w:rsidTr="00400973">
        <w:trPr>
          <w:trHeight w:val="1"/>
        </w:trPr>
        <w:tc>
          <w:tcPr>
            <w:tcW w:w="567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>PIHAK KEDUA</w:t>
            </w:r>
          </w:p>
        </w:tc>
        <w:tc>
          <w:tcPr>
            <w:tcW w:w="522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  <w:b/>
                <w:bCs/>
              </w:rPr>
              <w:t>PIHAK PERTAMA</w:t>
            </w:r>
          </w:p>
        </w:tc>
      </w:tr>
      <w:tr w:rsidR="00400973" w:rsidTr="00400973">
        <w:trPr>
          <w:trHeight w:val="1"/>
        </w:trPr>
        <w:tc>
          <w:tcPr>
            <w:tcW w:w="567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CAMAT PAKUALAMAN</w:t>
            </w:r>
          </w:p>
        </w:tc>
        <w:tc>
          <w:tcPr>
            <w:tcW w:w="522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LURAH GUNUNGKETUR</w:t>
            </w:r>
          </w:p>
        </w:tc>
      </w:tr>
      <w:tr w:rsidR="00400973" w:rsidTr="00400973">
        <w:trPr>
          <w:trHeight w:val="1"/>
        </w:trPr>
        <w:tc>
          <w:tcPr>
            <w:tcW w:w="567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532AA6" w:rsidRPr="00F74665" w:rsidRDefault="00532AA6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  <w:u w:val="single"/>
              </w:rPr>
            </w:pPr>
            <w:r w:rsidRPr="00F74665">
              <w:rPr>
                <w:rFonts w:ascii="Bookman Old Style" w:hAnsi="Bookman Old Style" w:cs="Calibri"/>
                <w:u w:val="single"/>
              </w:rPr>
              <w:t>CAHYA WIJAYANTA, S Sos.</w:t>
            </w: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NIP. 19701119 199603 1 003</w:t>
            </w: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</w:tc>
        <w:tc>
          <w:tcPr>
            <w:tcW w:w="5220" w:type="dxa"/>
            <w:shd w:val="clear" w:color="000000" w:fill="FFFFFF"/>
          </w:tcPr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532AA6" w:rsidRPr="00F74665" w:rsidRDefault="00532AA6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  <w:u w:val="single"/>
              </w:rPr>
            </w:pPr>
            <w:r w:rsidRPr="00F74665">
              <w:rPr>
                <w:rFonts w:ascii="Bookman Old Style" w:hAnsi="Bookman Old Style" w:cs="Calibri"/>
                <w:u w:val="single"/>
              </w:rPr>
              <w:t>L. MURWANTO, S Sos.</w:t>
            </w: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  <w:r w:rsidRPr="00F74665">
              <w:rPr>
                <w:rFonts w:ascii="Bookman Old Style" w:hAnsi="Bookman Old Style" w:cs="Calibri"/>
              </w:rPr>
              <w:t>NIP. 19620722 198903 1 007</w:t>
            </w:r>
          </w:p>
          <w:p w:rsidR="00400973" w:rsidRPr="00F74665" w:rsidRDefault="00400973" w:rsidP="00CE4476">
            <w:pPr>
              <w:autoSpaceDE w:val="0"/>
              <w:autoSpaceDN w:val="0"/>
              <w:adjustRightInd w:val="0"/>
              <w:spacing w:after="0" w:afterAutospacing="0"/>
              <w:rPr>
                <w:rFonts w:ascii="Bookman Old Style" w:hAnsi="Bookman Old Style" w:cs="Calibri"/>
              </w:rPr>
            </w:pPr>
          </w:p>
        </w:tc>
      </w:tr>
    </w:tbl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2F2F08" w:rsidRDefault="002F2F08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p w:rsidR="00400973" w:rsidRDefault="00400973" w:rsidP="002F2F08">
      <w:pPr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</w:rPr>
      </w:pPr>
    </w:p>
    <w:sectPr w:rsidR="00400973" w:rsidSect="00126B3E">
      <w:type w:val="nextColumn"/>
      <w:pgSz w:w="12240" w:h="15840"/>
      <w:pgMar w:top="810" w:right="63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B649D8"/>
    <w:lvl w:ilvl="0">
      <w:numFmt w:val="bullet"/>
      <w:lvlText w:val="*"/>
      <w:lvlJc w:val="left"/>
    </w:lvl>
  </w:abstractNum>
  <w:abstractNum w:abstractNumId="1">
    <w:nsid w:val="172C25B1"/>
    <w:multiLevelType w:val="multilevel"/>
    <w:tmpl w:val="4754B1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81549"/>
    <w:multiLevelType w:val="hybridMultilevel"/>
    <w:tmpl w:val="7E0E5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80C"/>
    <w:rsid w:val="000102F7"/>
    <w:rsid w:val="000622C9"/>
    <w:rsid w:val="0006708A"/>
    <w:rsid w:val="00075BB6"/>
    <w:rsid w:val="000974CF"/>
    <w:rsid w:val="000C1969"/>
    <w:rsid w:val="000F6309"/>
    <w:rsid w:val="00126B3E"/>
    <w:rsid w:val="00136A64"/>
    <w:rsid w:val="00197D16"/>
    <w:rsid w:val="001C65CA"/>
    <w:rsid w:val="001E3D3B"/>
    <w:rsid w:val="001F2AD6"/>
    <w:rsid w:val="00240BE5"/>
    <w:rsid w:val="0028462E"/>
    <w:rsid w:val="0029280C"/>
    <w:rsid w:val="00294AAA"/>
    <w:rsid w:val="002A5457"/>
    <w:rsid w:val="002B3E8F"/>
    <w:rsid w:val="002F2F08"/>
    <w:rsid w:val="003C0158"/>
    <w:rsid w:val="003F1A9E"/>
    <w:rsid w:val="00400973"/>
    <w:rsid w:val="00413BFD"/>
    <w:rsid w:val="004D74B2"/>
    <w:rsid w:val="004F3F3C"/>
    <w:rsid w:val="00532AA6"/>
    <w:rsid w:val="00611925"/>
    <w:rsid w:val="00681E54"/>
    <w:rsid w:val="006925DF"/>
    <w:rsid w:val="006D6BB2"/>
    <w:rsid w:val="0078666C"/>
    <w:rsid w:val="007870FE"/>
    <w:rsid w:val="007A14D2"/>
    <w:rsid w:val="00831449"/>
    <w:rsid w:val="008628FD"/>
    <w:rsid w:val="008678CC"/>
    <w:rsid w:val="008E1C00"/>
    <w:rsid w:val="00934415"/>
    <w:rsid w:val="009746CE"/>
    <w:rsid w:val="009A0FBF"/>
    <w:rsid w:val="00A15DDF"/>
    <w:rsid w:val="00A479EB"/>
    <w:rsid w:val="00A65A0A"/>
    <w:rsid w:val="00A904B9"/>
    <w:rsid w:val="00AA6B67"/>
    <w:rsid w:val="00AB4A61"/>
    <w:rsid w:val="00AE1A79"/>
    <w:rsid w:val="00B075B0"/>
    <w:rsid w:val="00B20191"/>
    <w:rsid w:val="00C40A91"/>
    <w:rsid w:val="00C45777"/>
    <w:rsid w:val="00CE4476"/>
    <w:rsid w:val="00D12D6C"/>
    <w:rsid w:val="00D243F4"/>
    <w:rsid w:val="00D254B4"/>
    <w:rsid w:val="00DA4BA9"/>
    <w:rsid w:val="00DB514E"/>
    <w:rsid w:val="00E12580"/>
    <w:rsid w:val="00EC2F75"/>
    <w:rsid w:val="00EC5690"/>
    <w:rsid w:val="00F06793"/>
    <w:rsid w:val="00F15D33"/>
    <w:rsid w:val="00F264F3"/>
    <w:rsid w:val="00F74665"/>
    <w:rsid w:val="00FB3246"/>
    <w:rsid w:val="00FC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992233-4620-4F17-BE0F-521021A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80C"/>
    <w:pPr>
      <w:ind w:left="720"/>
      <w:contextualSpacing/>
    </w:pPr>
  </w:style>
  <w:style w:type="paragraph" w:styleId="NoSpacing">
    <w:name w:val="No Spacing"/>
    <w:uiPriority w:val="1"/>
    <w:qFormat/>
    <w:rsid w:val="00F74665"/>
    <w:pPr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15"/>
    <w:rPr>
      <w:b/>
      <w:bCs/>
      <w:sz w:val="20"/>
      <w:szCs w:val="20"/>
    </w:rPr>
  </w:style>
  <w:style w:type="character" w:styleId="Hyperlink">
    <w:name w:val="Hyperlink"/>
    <w:rsid w:val="000F630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6309"/>
    <w:pPr>
      <w:tabs>
        <w:tab w:val="center" w:pos="4680"/>
        <w:tab w:val="right" w:pos="9360"/>
      </w:tabs>
      <w:spacing w:after="0" w:afterAutospacing="0"/>
      <w:jc w:val="left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rsid w:val="000F630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ungketur@jogjakota.go.i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gjakota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ik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4DFA-0E56-482A-984B-63E6E83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LURAH</dc:creator>
  <cp:lastModifiedBy>user</cp:lastModifiedBy>
  <cp:revision>7</cp:revision>
  <cp:lastPrinted>2019-09-10T03:35:00Z</cp:lastPrinted>
  <dcterms:created xsi:type="dcterms:W3CDTF">2019-09-13T06:15:00Z</dcterms:created>
  <dcterms:modified xsi:type="dcterms:W3CDTF">2020-10-20T08:19:00Z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